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3513" w14:textId="77777777" w:rsidR="002644F0" w:rsidRPr="005341A3"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5341A3">
        <w:rPr>
          <w:rFonts w:ascii="Times New Roman" w:hAnsi="Times New Roman"/>
          <w:bCs/>
          <w:color w:val="000000"/>
          <w:u w:val="single"/>
        </w:rPr>
        <w:t>CONTENTS</w:t>
      </w:r>
    </w:p>
    <w:p w14:paraId="44DD351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5" w14:textId="77777777" w:rsidR="002644F0" w:rsidRPr="005341A3" w:rsidRDefault="002644F0" w:rsidP="002644F0">
      <w:pPr>
        <w:autoSpaceDE w:val="0"/>
        <w:autoSpaceDN w:val="0"/>
        <w:adjustRightInd w:val="0"/>
        <w:jc w:val="center"/>
        <w:rPr>
          <w:rFonts w:ascii="Times New Roman" w:hAnsi="Times New Roman"/>
          <w:bCs/>
          <w:color w:val="000000"/>
          <w:u w:val="single"/>
        </w:rPr>
      </w:pPr>
      <w:r w:rsidRPr="005341A3">
        <w:rPr>
          <w:rFonts w:ascii="Times New Roman" w:hAnsi="Times New Roman"/>
          <w:bCs/>
          <w:color w:val="000000"/>
          <w:u w:val="single"/>
        </w:rPr>
        <w:t>CHAPTER 12</w:t>
      </w:r>
      <w:r w:rsidRPr="00B2746E">
        <w:rPr>
          <w:rFonts w:ascii="Times New Roman" w:hAnsi="Times New Roman"/>
          <w:bCs/>
          <w:color w:val="000000"/>
        </w:rPr>
        <w:t>.</w:t>
      </w:r>
      <w:r w:rsidRPr="00344AE9">
        <w:rPr>
          <w:rFonts w:ascii="Times New Roman" w:hAnsi="Times New Roman"/>
          <w:bCs/>
          <w:color w:val="000000"/>
        </w:rPr>
        <w:t xml:space="preserve">  </w:t>
      </w:r>
      <w:r w:rsidRPr="005341A3">
        <w:rPr>
          <w:rFonts w:ascii="Times New Roman" w:hAnsi="Times New Roman"/>
          <w:bCs/>
          <w:color w:val="000000"/>
          <w:u w:val="single"/>
        </w:rPr>
        <w:t>QUITCLAIM DEEDS</w:t>
      </w:r>
    </w:p>
    <w:p w14:paraId="44DD3516"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7"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8"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44DD3519" w14:textId="77777777" w:rsidR="002644F0" w:rsidRPr="005341A3" w:rsidRDefault="002644F0" w:rsidP="002644F0">
      <w:pPr>
        <w:autoSpaceDE w:val="0"/>
        <w:autoSpaceDN w:val="0"/>
        <w:adjustRightInd w:val="0"/>
        <w:rPr>
          <w:rFonts w:ascii="Times New Roman" w:hAnsi="Times New Roman"/>
          <w:bCs/>
          <w:color w:val="000000"/>
        </w:rPr>
      </w:pPr>
    </w:p>
    <w:p w14:paraId="44DD351A"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 xml:space="preserve">12.01  Quitclaim Deeds…………………………………………….       </w:t>
      </w:r>
      <w:r w:rsidRPr="005341A3">
        <w:rPr>
          <w:rFonts w:ascii="Times New Roman" w:hAnsi="Times New Roman"/>
          <w:bCs/>
          <w:color w:val="000000"/>
        </w:rPr>
        <w:tab/>
        <w:t>12-2</w:t>
      </w:r>
    </w:p>
    <w:p w14:paraId="44DD351B" w14:textId="77777777" w:rsidR="002644F0" w:rsidRPr="005341A3" w:rsidRDefault="002644F0" w:rsidP="002644F0">
      <w:pPr>
        <w:autoSpaceDE w:val="0"/>
        <w:autoSpaceDN w:val="0"/>
        <w:adjustRightInd w:val="0"/>
        <w:rPr>
          <w:rFonts w:ascii="Times New Roman" w:hAnsi="Times New Roman"/>
          <w:bCs/>
          <w:color w:val="000000"/>
        </w:rPr>
      </w:pPr>
    </w:p>
    <w:p w14:paraId="44DD351C"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 xml:space="preserve">12.02  Requesting a Quitclaim Deed………………………......…...       </w:t>
      </w:r>
      <w:r w:rsidRPr="005341A3">
        <w:rPr>
          <w:rFonts w:ascii="Times New Roman" w:hAnsi="Times New Roman"/>
          <w:bCs/>
          <w:color w:val="000000"/>
        </w:rPr>
        <w:tab/>
        <w:t>12-2</w:t>
      </w:r>
    </w:p>
    <w:p w14:paraId="44DD351D" w14:textId="77777777" w:rsidR="002644F0" w:rsidRPr="005341A3" w:rsidRDefault="002644F0" w:rsidP="002644F0">
      <w:pPr>
        <w:autoSpaceDE w:val="0"/>
        <w:autoSpaceDN w:val="0"/>
        <w:adjustRightInd w:val="0"/>
        <w:rPr>
          <w:rFonts w:ascii="Times New Roman" w:hAnsi="Times New Roman"/>
          <w:bCs/>
          <w:color w:val="000000"/>
        </w:rPr>
      </w:pPr>
    </w:p>
    <w:p w14:paraId="44DD351E"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12.03  Executing a Quitclaim Deed…………………….</w:t>
      </w:r>
      <w:r w:rsidRPr="005341A3">
        <w:rPr>
          <w:rFonts w:ascii="Times New Roman" w:hAnsi="Times New Roman"/>
        </w:rPr>
        <w:t>.</w:t>
      </w:r>
      <w:r w:rsidRPr="005341A3">
        <w:rPr>
          <w:rFonts w:ascii="Times New Roman" w:hAnsi="Times New Roman"/>
          <w:bCs/>
          <w:color w:val="000000"/>
        </w:rPr>
        <w:t xml:space="preserve">…….........      </w:t>
      </w:r>
      <w:r w:rsidRPr="005341A3">
        <w:rPr>
          <w:rFonts w:ascii="Times New Roman" w:hAnsi="Times New Roman"/>
          <w:bCs/>
          <w:color w:val="000000"/>
        </w:rPr>
        <w:tab/>
        <w:t>12</w:t>
      </w:r>
      <w:r w:rsidR="000177FC" w:rsidRPr="005341A3">
        <w:rPr>
          <w:rFonts w:ascii="Times New Roman" w:hAnsi="Times New Roman"/>
          <w:bCs/>
          <w:color w:val="000000"/>
        </w:rPr>
        <w:t>-3</w:t>
      </w:r>
    </w:p>
    <w:p w14:paraId="44DD351F" w14:textId="77777777" w:rsidR="002644F0" w:rsidRPr="005341A3" w:rsidRDefault="002644F0" w:rsidP="002644F0">
      <w:pPr>
        <w:autoSpaceDE w:val="0"/>
        <w:autoSpaceDN w:val="0"/>
        <w:adjustRightInd w:val="0"/>
        <w:rPr>
          <w:rFonts w:ascii="Times New Roman" w:hAnsi="Times New Roman"/>
          <w:bCs/>
          <w:color w:val="000000"/>
        </w:rPr>
      </w:pPr>
    </w:p>
    <w:p w14:paraId="44DD3520" w14:textId="77777777" w:rsidR="002644F0" w:rsidRPr="005341A3" w:rsidRDefault="002644F0" w:rsidP="002644F0">
      <w:pPr>
        <w:autoSpaceDE w:val="0"/>
        <w:autoSpaceDN w:val="0"/>
        <w:adjustRightInd w:val="0"/>
        <w:rPr>
          <w:rFonts w:ascii="Times New Roman" w:hAnsi="Times New Roman"/>
          <w:bCs/>
          <w:color w:val="000000"/>
        </w:rPr>
      </w:pPr>
    </w:p>
    <w:p w14:paraId="44DD3521" w14:textId="77777777" w:rsidR="002644F0" w:rsidRPr="005341A3" w:rsidRDefault="002644F0" w:rsidP="002A4CDD">
      <w:pPr>
        <w:pStyle w:val="Heading1"/>
      </w:pPr>
    </w:p>
    <w:p w14:paraId="44DD3522" w14:textId="77777777" w:rsidR="002644F0" w:rsidRPr="005341A3" w:rsidRDefault="002644F0" w:rsidP="002A4CDD">
      <w:pPr>
        <w:pStyle w:val="Heading1"/>
      </w:pPr>
    </w:p>
    <w:p w14:paraId="44DD3523" w14:textId="77777777" w:rsidR="00F42E94" w:rsidRPr="005341A3" w:rsidRDefault="00F42E94" w:rsidP="002A4CDD">
      <w:pPr>
        <w:pStyle w:val="Heading1"/>
      </w:pPr>
    </w:p>
    <w:p w14:paraId="44DD3524" w14:textId="77777777" w:rsidR="00F42E94" w:rsidRPr="005341A3" w:rsidRDefault="00F42E94" w:rsidP="002A4CDD">
      <w:pPr>
        <w:pStyle w:val="Heading1"/>
      </w:pPr>
    </w:p>
    <w:p w14:paraId="44DD3525" w14:textId="77777777" w:rsidR="00F42E94" w:rsidRPr="005341A3" w:rsidRDefault="00F42E94" w:rsidP="002A4CDD">
      <w:pPr>
        <w:pStyle w:val="Heading1"/>
      </w:pPr>
    </w:p>
    <w:p w14:paraId="44DD3526" w14:textId="77777777" w:rsidR="00F42E94" w:rsidRPr="005341A3" w:rsidRDefault="00F42E94" w:rsidP="002A4CDD">
      <w:pPr>
        <w:pStyle w:val="Heading1"/>
      </w:pPr>
    </w:p>
    <w:p w14:paraId="44DD3527" w14:textId="77777777" w:rsidR="00F42E94" w:rsidRPr="005341A3" w:rsidRDefault="00F42E94" w:rsidP="002A4CDD">
      <w:pPr>
        <w:pStyle w:val="Heading1"/>
      </w:pPr>
    </w:p>
    <w:p w14:paraId="44DD3528" w14:textId="77777777" w:rsidR="00F42E94" w:rsidRPr="005341A3" w:rsidRDefault="00F42E94" w:rsidP="002A4CDD">
      <w:pPr>
        <w:pStyle w:val="Heading1"/>
      </w:pPr>
    </w:p>
    <w:p w14:paraId="44DD3529" w14:textId="77777777" w:rsidR="00F42E94" w:rsidRPr="005341A3" w:rsidRDefault="00F42E94" w:rsidP="002A4CDD">
      <w:pPr>
        <w:pStyle w:val="Heading1"/>
      </w:pPr>
    </w:p>
    <w:p w14:paraId="44DD352A" w14:textId="77777777" w:rsidR="00F42E94" w:rsidRPr="005341A3" w:rsidRDefault="00F42E94" w:rsidP="002A4CDD">
      <w:pPr>
        <w:pStyle w:val="Heading1"/>
      </w:pPr>
    </w:p>
    <w:p w14:paraId="44DD352B" w14:textId="77777777" w:rsidR="00F42E94" w:rsidRPr="005341A3" w:rsidRDefault="00F42E94" w:rsidP="002A4CDD">
      <w:pPr>
        <w:pStyle w:val="Heading1"/>
      </w:pPr>
    </w:p>
    <w:p w14:paraId="44DD352C" w14:textId="77777777" w:rsidR="00F42E94" w:rsidRPr="005341A3" w:rsidRDefault="00F42E94" w:rsidP="002A4CDD">
      <w:pPr>
        <w:pStyle w:val="Heading1"/>
      </w:pPr>
    </w:p>
    <w:p w14:paraId="44DD352D" w14:textId="77777777" w:rsidR="00F42E94" w:rsidRPr="005341A3" w:rsidRDefault="00F42E94" w:rsidP="002A4CDD">
      <w:pPr>
        <w:pStyle w:val="Heading1"/>
      </w:pPr>
    </w:p>
    <w:p w14:paraId="44DD352E" w14:textId="77777777" w:rsidR="00F42E94" w:rsidRPr="005341A3" w:rsidRDefault="00F42E94" w:rsidP="00F42E94">
      <w:pPr>
        <w:rPr>
          <w:rFonts w:ascii="Times New Roman" w:hAnsi="Times New Roman"/>
        </w:rPr>
      </w:pPr>
    </w:p>
    <w:p w14:paraId="48146692" w14:textId="77777777" w:rsidR="002A4CDD" w:rsidRDefault="002A4CDD" w:rsidP="002A4CDD">
      <w:pPr>
        <w:pStyle w:val="Heading1"/>
      </w:pPr>
    </w:p>
    <w:p w14:paraId="51AFD70A" w14:textId="77777777" w:rsidR="002A4CDD" w:rsidRDefault="002A4CDD" w:rsidP="002A4CDD">
      <w:pPr>
        <w:pStyle w:val="Heading1"/>
      </w:pPr>
    </w:p>
    <w:p w14:paraId="61D978F7" w14:textId="77777777" w:rsidR="002A4CDD" w:rsidRDefault="002A4CDD" w:rsidP="002A4CDD">
      <w:pPr>
        <w:pStyle w:val="Heading1"/>
      </w:pPr>
    </w:p>
    <w:p w14:paraId="6F028FDE" w14:textId="77777777" w:rsidR="002A4CDD" w:rsidRDefault="002A4CDD" w:rsidP="002A4CDD">
      <w:pPr>
        <w:pStyle w:val="Heading1"/>
      </w:pPr>
    </w:p>
    <w:p w14:paraId="50562651" w14:textId="77777777" w:rsidR="002A4CDD" w:rsidRDefault="002A4CDD" w:rsidP="002A4CDD">
      <w:pPr>
        <w:pStyle w:val="Heading1"/>
      </w:pPr>
    </w:p>
    <w:p w14:paraId="1408D635" w14:textId="77777777" w:rsidR="002A4CDD" w:rsidRDefault="002A4CDD" w:rsidP="002A4CDD">
      <w:pPr>
        <w:pStyle w:val="Heading1"/>
      </w:pPr>
    </w:p>
    <w:p w14:paraId="320E6E7F" w14:textId="77777777" w:rsidR="002A4CDD" w:rsidRDefault="002A4CDD" w:rsidP="002A4CDD">
      <w:pPr>
        <w:pStyle w:val="Heading1"/>
      </w:pPr>
    </w:p>
    <w:p w14:paraId="6EB1BD4C" w14:textId="77777777" w:rsidR="002A4CDD" w:rsidRDefault="002A4CDD" w:rsidP="002A4CDD">
      <w:pPr>
        <w:pStyle w:val="Heading1"/>
      </w:pPr>
    </w:p>
    <w:p w14:paraId="33B81189" w14:textId="77777777" w:rsidR="002A4CDD" w:rsidRDefault="002A4CDD" w:rsidP="002A4CDD">
      <w:pPr>
        <w:pStyle w:val="Heading1"/>
      </w:pPr>
    </w:p>
    <w:p w14:paraId="3785713D" w14:textId="77777777" w:rsidR="002A4CDD" w:rsidRDefault="002A4CDD" w:rsidP="002A4CDD">
      <w:pPr>
        <w:pStyle w:val="Heading1"/>
      </w:pPr>
    </w:p>
    <w:p w14:paraId="1555FB0B" w14:textId="77777777" w:rsidR="002A4CDD" w:rsidRDefault="002A4CDD" w:rsidP="002A4CDD">
      <w:pPr>
        <w:pStyle w:val="Heading1"/>
      </w:pPr>
    </w:p>
    <w:p w14:paraId="1E8C8C38" w14:textId="77777777" w:rsidR="002A4CDD" w:rsidRDefault="002A4CDD" w:rsidP="002A4CDD">
      <w:pPr>
        <w:pStyle w:val="Heading1"/>
      </w:pPr>
    </w:p>
    <w:p w14:paraId="10EC152A" w14:textId="77777777" w:rsidR="002A4CDD" w:rsidRDefault="002A4CDD" w:rsidP="002A4CDD">
      <w:pPr>
        <w:pStyle w:val="Heading1"/>
      </w:pPr>
    </w:p>
    <w:p w14:paraId="4BF4B769" w14:textId="77777777" w:rsidR="002A4CDD" w:rsidRDefault="002A4CDD" w:rsidP="002A4CDD">
      <w:pPr>
        <w:pStyle w:val="Heading1"/>
      </w:pPr>
    </w:p>
    <w:p w14:paraId="062D181B" w14:textId="77777777" w:rsidR="002A4CDD" w:rsidRDefault="002A4CDD" w:rsidP="002A4CDD">
      <w:pPr>
        <w:pStyle w:val="Heading1"/>
      </w:pPr>
    </w:p>
    <w:p w14:paraId="21EC296C" w14:textId="77777777" w:rsidR="002A4CDD" w:rsidRPr="002A4CDD" w:rsidRDefault="002A4CDD" w:rsidP="002A4CDD"/>
    <w:p w14:paraId="74A621D4" w14:textId="77777777" w:rsidR="002A4CDD" w:rsidRDefault="002A4CDD" w:rsidP="002A4CDD">
      <w:pPr>
        <w:pStyle w:val="Heading1"/>
      </w:pPr>
    </w:p>
    <w:p w14:paraId="44DD3530" w14:textId="77777777" w:rsidR="00F42E94" w:rsidRPr="005341A3" w:rsidRDefault="000177FC" w:rsidP="002A4CDD">
      <w:pPr>
        <w:pStyle w:val="Heading1"/>
      </w:pPr>
      <w:r w:rsidRPr="005341A3">
        <w:t>12.01</w:t>
      </w:r>
      <w:r w:rsidRPr="00344AE9">
        <w:rPr>
          <w:u w:val="none"/>
        </w:rPr>
        <w:t xml:space="preserve">  </w:t>
      </w:r>
      <w:r w:rsidRPr="005341A3">
        <w:t>QUITCLAIM DEEDS</w:t>
      </w:r>
    </w:p>
    <w:p w14:paraId="7BFDE057" w14:textId="77777777" w:rsidR="002A4CDD"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44DD3531" w14:textId="74DD62CE" w:rsidR="002644F0" w:rsidRPr="005341A3" w:rsidRDefault="002A4CDD"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a</w:t>
      </w:r>
      <w:r w:rsidR="00F92CE0">
        <w:rPr>
          <w:rFonts w:ascii="Times New Roman" w:eastAsia="Calibri" w:hAnsi="Times New Roman"/>
          <w:color w:val="000000"/>
        </w:rPr>
        <w:t xml:space="preserve">.  </w:t>
      </w:r>
      <w:r w:rsidR="002644F0" w:rsidRPr="005341A3">
        <w:rPr>
          <w:rFonts w:ascii="Times New Roman" w:eastAsia="Calibri" w:hAnsi="Times New Roman"/>
          <w:color w:val="000000"/>
        </w:rPr>
        <w:t xml:space="preserve">When a servicer elects to convey a property to VA following loan termination, the holder typically records a deed to the property in VA’s name. </w:t>
      </w:r>
      <w:r w:rsidR="00602E0A">
        <w:rPr>
          <w:rFonts w:ascii="Times New Roman" w:eastAsia="Calibri" w:hAnsi="Times New Roman"/>
          <w:color w:val="000000"/>
        </w:rPr>
        <w:t xml:space="preserve"> </w:t>
      </w:r>
      <w:r w:rsidR="002644F0" w:rsidRPr="005341A3">
        <w:rPr>
          <w:rFonts w:ascii="Times New Roman" w:eastAsia="Calibri" w:hAnsi="Times New Roman"/>
          <w:color w:val="000000"/>
        </w:rPr>
        <w:t xml:space="preserve">VA pays </w:t>
      </w:r>
      <w:r w:rsidR="004B3D19" w:rsidRPr="005341A3">
        <w:rPr>
          <w:rFonts w:ascii="Times New Roman" w:eastAsia="Calibri" w:hAnsi="Times New Roman"/>
          <w:color w:val="000000"/>
        </w:rPr>
        <w:t xml:space="preserve">an acquisition amount </w:t>
      </w:r>
      <w:r w:rsidR="002644F0" w:rsidRPr="005341A3">
        <w:rPr>
          <w:rFonts w:ascii="Times New Roman" w:eastAsia="Calibri" w:hAnsi="Times New Roman"/>
          <w:color w:val="000000"/>
        </w:rPr>
        <w:t xml:space="preserve">for the property </w:t>
      </w:r>
      <w:r w:rsidR="006F41D5">
        <w:rPr>
          <w:rFonts w:ascii="Times New Roman" w:eastAsia="Calibri" w:hAnsi="Times New Roman"/>
          <w:color w:val="000000"/>
        </w:rPr>
        <w:t xml:space="preserve">after </w:t>
      </w:r>
      <w:r w:rsidR="002644F0" w:rsidRPr="005341A3">
        <w:rPr>
          <w:rFonts w:ascii="Times New Roman" w:eastAsia="Calibri" w:hAnsi="Times New Roman"/>
          <w:color w:val="000000"/>
        </w:rPr>
        <w:t xml:space="preserve">the </w:t>
      </w:r>
      <w:r w:rsidR="003B0787">
        <w:rPr>
          <w:rFonts w:ascii="Times New Roman" w:eastAsia="Calibri" w:hAnsi="Times New Roman"/>
          <w:color w:val="000000"/>
        </w:rPr>
        <w:t>t</w:t>
      </w:r>
      <w:r w:rsidR="002644F0" w:rsidRPr="005341A3">
        <w:rPr>
          <w:rFonts w:ascii="Times New Roman" w:eastAsia="Calibri" w:hAnsi="Times New Roman"/>
          <w:color w:val="000000"/>
        </w:rPr>
        <w:t xml:space="preserve">ransfer of </w:t>
      </w:r>
      <w:r w:rsidR="003B0787">
        <w:rPr>
          <w:rFonts w:ascii="Times New Roman" w:eastAsia="Calibri" w:hAnsi="Times New Roman"/>
          <w:color w:val="000000"/>
        </w:rPr>
        <w:t>c</w:t>
      </w:r>
      <w:r w:rsidR="002644F0" w:rsidRPr="005341A3">
        <w:rPr>
          <w:rFonts w:ascii="Times New Roman" w:eastAsia="Calibri" w:hAnsi="Times New Roman"/>
          <w:color w:val="000000"/>
        </w:rPr>
        <w:t xml:space="preserve">ustody </w:t>
      </w:r>
      <w:r w:rsidR="003B0787">
        <w:rPr>
          <w:rFonts w:ascii="Times New Roman" w:eastAsia="Calibri" w:hAnsi="Times New Roman"/>
          <w:color w:val="000000"/>
        </w:rPr>
        <w:t xml:space="preserve">(TOC) </w:t>
      </w:r>
      <w:r w:rsidR="002644F0" w:rsidRPr="005341A3">
        <w:rPr>
          <w:rFonts w:ascii="Times New Roman" w:eastAsia="Calibri" w:hAnsi="Times New Roman"/>
          <w:color w:val="000000"/>
        </w:rPr>
        <w:t xml:space="preserve">event </w:t>
      </w:r>
      <w:r w:rsidR="006F41D5">
        <w:rPr>
          <w:rFonts w:ascii="Times New Roman" w:eastAsia="Calibri" w:hAnsi="Times New Roman"/>
          <w:color w:val="000000"/>
        </w:rPr>
        <w:t>is submitted, reviewed</w:t>
      </w:r>
      <w:r w:rsidR="003B0787">
        <w:rPr>
          <w:rFonts w:ascii="Times New Roman" w:eastAsia="Calibri" w:hAnsi="Times New Roman"/>
          <w:color w:val="000000"/>
        </w:rPr>
        <w:t>,</w:t>
      </w:r>
      <w:r w:rsidR="006F41D5">
        <w:rPr>
          <w:rFonts w:ascii="Times New Roman" w:eastAsia="Calibri" w:hAnsi="Times New Roman"/>
          <w:color w:val="000000"/>
        </w:rPr>
        <w:t xml:space="preserve"> and certified </w:t>
      </w:r>
      <w:r w:rsidR="002644F0" w:rsidRPr="005341A3">
        <w:rPr>
          <w:rFonts w:ascii="Times New Roman" w:eastAsia="Calibri" w:hAnsi="Times New Roman"/>
          <w:color w:val="000000"/>
        </w:rPr>
        <w:t xml:space="preserve">in </w:t>
      </w:r>
      <w:r w:rsidR="003B0787">
        <w:rPr>
          <w:rFonts w:ascii="Times New Roman" w:eastAsia="Calibri" w:hAnsi="Times New Roman"/>
          <w:color w:val="000000"/>
        </w:rPr>
        <w:t>the VA Loan Electronic Reporting Interface (</w:t>
      </w:r>
      <w:r w:rsidR="002644F0" w:rsidRPr="005341A3">
        <w:rPr>
          <w:rFonts w:ascii="Times New Roman" w:eastAsia="Calibri" w:hAnsi="Times New Roman"/>
          <w:color w:val="000000"/>
        </w:rPr>
        <w:t>VALERI</w:t>
      </w:r>
      <w:r w:rsidR="003B0787">
        <w:rPr>
          <w:rFonts w:ascii="Times New Roman" w:eastAsia="Calibri" w:hAnsi="Times New Roman"/>
          <w:color w:val="000000"/>
        </w:rPr>
        <w:t>)</w:t>
      </w:r>
      <w:r w:rsidR="00A01F58" w:rsidRPr="005341A3">
        <w:rPr>
          <w:rFonts w:ascii="Times New Roman" w:eastAsia="Calibri" w:hAnsi="Times New Roman"/>
          <w:color w:val="000000"/>
        </w:rPr>
        <w:t xml:space="preserve">. </w:t>
      </w:r>
      <w:r w:rsidR="002644F0" w:rsidRPr="005341A3">
        <w:rPr>
          <w:rFonts w:ascii="Times New Roman" w:eastAsia="Calibri" w:hAnsi="Times New Roman"/>
          <w:color w:val="000000"/>
        </w:rPr>
        <w:t xml:space="preserve"> Servicers must provide acceptable evidence of title to VA per the </w:t>
      </w:r>
      <w:r w:rsidR="002111B0">
        <w:rPr>
          <w:rFonts w:ascii="Times New Roman" w:eastAsia="Calibri" w:hAnsi="Times New Roman"/>
          <w:color w:val="000000"/>
        </w:rPr>
        <w:t>T</w:t>
      </w:r>
      <w:r w:rsidR="002644F0" w:rsidRPr="005341A3">
        <w:rPr>
          <w:rFonts w:ascii="Times New Roman" w:eastAsia="Calibri" w:hAnsi="Times New Roman"/>
          <w:color w:val="000000"/>
        </w:rPr>
        <w:t xml:space="preserve">itle </w:t>
      </w:r>
      <w:r w:rsidR="002111B0">
        <w:rPr>
          <w:rFonts w:ascii="Times New Roman" w:eastAsia="Calibri" w:hAnsi="Times New Roman"/>
          <w:color w:val="000000"/>
        </w:rPr>
        <w:t>D</w:t>
      </w:r>
      <w:r w:rsidR="002644F0" w:rsidRPr="005341A3">
        <w:rPr>
          <w:rFonts w:ascii="Times New Roman" w:eastAsia="Calibri" w:hAnsi="Times New Roman"/>
          <w:color w:val="000000"/>
        </w:rPr>
        <w:t xml:space="preserve">ocumentation, </w:t>
      </w:r>
      <w:r w:rsidR="002111B0">
        <w:rPr>
          <w:rFonts w:ascii="Times New Roman" w:eastAsia="Calibri" w:hAnsi="Times New Roman"/>
          <w:color w:val="000000"/>
        </w:rPr>
        <w:t>I</w:t>
      </w:r>
      <w:r w:rsidR="002644F0" w:rsidRPr="005341A3">
        <w:rPr>
          <w:rFonts w:ascii="Times New Roman" w:eastAsia="Calibri" w:hAnsi="Times New Roman"/>
          <w:color w:val="000000"/>
        </w:rPr>
        <w:t>nsurance</w:t>
      </w:r>
      <w:r w:rsidR="00A01F58" w:rsidRPr="005341A3">
        <w:rPr>
          <w:rFonts w:ascii="Times New Roman" w:eastAsia="Calibri" w:hAnsi="Times New Roman"/>
          <w:color w:val="000000"/>
        </w:rPr>
        <w:t>,</w:t>
      </w:r>
      <w:r w:rsidR="002644F0" w:rsidRPr="005341A3">
        <w:rPr>
          <w:rFonts w:ascii="Times New Roman" w:eastAsia="Calibri" w:hAnsi="Times New Roman"/>
          <w:color w:val="000000"/>
        </w:rPr>
        <w:t xml:space="preserve"> and </w:t>
      </w:r>
      <w:r w:rsidR="002111B0">
        <w:rPr>
          <w:rFonts w:ascii="Times New Roman" w:eastAsia="Calibri" w:hAnsi="Times New Roman"/>
          <w:color w:val="000000"/>
        </w:rPr>
        <w:t>T</w:t>
      </w:r>
      <w:r w:rsidR="002644F0" w:rsidRPr="005341A3">
        <w:rPr>
          <w:rFonts w:ascii="Times New Roman" w:eastAsia="Calibri" w:hAnsi="Times New Roman"/>
          <w:color w:val="000000"/>
        </w:rPr>
        <w:t xml:space="preserve">imeframe </w:t>
      </w:r>
      <w:r w:rsidR="002111B0">
        <w:rPr>
          <w:rFonts w:ascii="Times New Roman" w:eastAsia="Calibri" w:hAnsi="Times New Roman"/>
          <w:color w:val="000000"/>
        </w:rPr>
        <w:t>R</w:t>
      </w:r>
      <w:r w:rsidR="002644F0" w:rsidRPr="005341A3">
        <w:rPr>
          <w:rFonts w:ascii="Times New Roman" w:eastAsia="Calibri" w:hAnsi="Times New Roman"/>
          <w:color w:val="000000"/>
        </w:rPr>
        <w:t>equirements l</w:t>
      </w:r>
      <w:r w:rsidR="0081526D">
        <w:rPr>
          <w:rFonts w:ascii="Times New Roman" w:eastAsia="Calibri" w:hAnsi="Times New Roman"/>
          <w:color w:val="000000"/>
        </w:rPr>
        <w:t xml:space="preserve">ink at: </w:t>
      </w:r>
      <w:hyperlink r:id="rId12" w:history="1">
        <w:r w:rsidR="002644F0" w:rsidRPr="005341A3">
          <w:rPr>
            <w:rStyle w:val="Hyperlink"/>
            <w:rFonts w:ascii="Times New Roman" w:eastAsia="Calibri" w:hAnsi="Times New Roman"/>
          </w:rPr>
          <w:t>http://www.benefits.va.gov/HOMELOANS/servicers_valeri.asp</w:t>
        </w:r>
      </w:hyperlink>
      <w:r w:rsidR="002644F0" w:rsidRPr="005341A3">
        <w:rPr>
          <w:rFonts w:ascii="Times New Roman" w:eastAsia="Calibri" w:hAnsi="Times New Roman"/>
          <w:color w:val="000000"/>
        </w:rPr>
        <w:t>.</w:t>
      </w:r>
      <w:r w:rsidR="002111B0">
        <w:rPr>
          <w:rFonts w:ascii="Times New Roman" w:eastAsia="Calibri" w:hAnsi="Times New Roman"/>
          <w:color w:val="000000"/>
        </w:rPr>
        <w:t xml:space="preserve">  </w:t>
      </w:r>
    </w:p>
    <w:p w14:paraId="44DD3532" w14:textId="77777777" w:rsidR="002644F0" w:rsidRPr="005341A3" w:rsidRDefault="002644F0" w:rsidP="002644F0">
      <w:pPr>
        <w:autoSpaceDE w:val="0"/>
        <w:autoSpaceDN w:val="0"/>
        <w:adjustRightInd w:val="0"/>
        <w:rPr>
          <w:rFonts w:ascii="Times New Roman" w:eastAsia="Calibri" w:hAnsi="Times New Roman"/>
          <w:color w:val="000000"/>
        </w:rPr>
      </w:pPr>
    </w:p>
    <w:p w14:paraId="44DD3533" w14:textId="651CE68D" w:rsidR="002644F0" w:rsidRPr="005341A3"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b.  </w:t>
      </w:r>
      <w:r w:rsidR="002644F0" w:rsidRPr="005341A3">
        <w:rPr>
          <w:rFonts w:ascii="Times New Roman" w:eastAsia="Calibri" w:hAnsi="Times New Roman"/>
          <w:color w:val="000000"/>
        </w:rPr>
        <w:t xml:space="preserve">If the servicer does not provide </w:t>
      </w:r>
      <w:r w:rsidR="003B0787">
        <w:rPr>
          <w:rFonts w:ascii="Times New Roman" w:eastAsia="Calibri" w:hAnsi="Times New Roman"/>
          <w:color w:val="000000"/>
        </w:rPr>
        <w:t xml:space="preserve">an </w:t>
      </w:r>
      <w:r w:rsidR="002644F0" w:rsidRPr="005341A3">
        <w:rPr>
          <w:rFonts w:ascii="Times New Roman" w:eastAsia="Calibri" w:hAnsi="Times New Roman"/>
          <w:color w:val="000000"/>
        </w:rPr>
        <w:t xml:space="preserve">acceptable title timely, or if the title is deemed unacceptable based on the authority delegated in </w:t>
      </w:r>
      <w:r w:rsidR="003B0787">
        <w:rPr>
          <w:rFonts w:ascii="Times New Roman" w:eastAsia="Calibri" w:hAnsi="Times New Roman"/>
          <w:color w:val="000000"/>
        </w:rPr>
        <w:t>(</w:t>
      </w:r>
      <w:r w:rsidR="002644F0" w:rsidRPr="005341A3">
        <w:rPr>
          <w:rFonts w:ascii="Times New Roman" w:eastAsia="Calibri" w:hAnsi="Times New Roman"/>
          <w:color w:val="000000"/>
        </w:rPr>
        <w:t>38 CFR 36.4345 (f)</w:t>
      </w:r>
      <w:r w:rsidR="003B0787">
        <w:rPr>
          <w:rFonts w:ascii="Times New Roman" w:eastAsia="Calibri" w:hAnsi="Times New Roman"/>
          <w:color w:val="000000"/>
        </w:rPr>
        <w:t>)</w:t>
      </w:r>
      <w:r w:rsidR="002644F0" w:rsidRPr="005341A3">
        <w:rPr>
          <w:rFonts w:ascii="Times New Roman" w:eastAsia="Calibri" w:hAnsi="Times New Roman"/>
          <w:color w:val="000000"/>
        </w:rPr>
        <w:t xml:space="preserve">, VA’s property management contractor prepares a </w:t>
      </w:r>
      <w:r w:rsidR="0078447A" w:rsidRPr="005341A3">
        <w:rPr>
          <w:rFonts w:ascii="Times New Roman" w:eastAsia="Calibri" w:hAnsi="Times New Roman"/>
          <w:color w:val="000000"/>
        </w:rPr>
        <w:t>q</w:t>
      </w:r>
      <w:r w:rsidR="002644F0" w:rsidRPr="005341A3">
        <w:rPr>
          <w:rFonts w:ascii="Times New Roman" w:eastAsia="Calibri" w:hAnsi="Times New Roman"/>
          <w:color w:val="000000"/>
        </w:rPr>
        <w:t xml:space="preserve">uitclaim </w:t>
      </w:r>
      <w:r w:rsidR="0078447A" w:rsidRPr="005341A3">
        <w:rPr>
          <w:rFonts w:ascii="Times New Roman" w:eastAsia="Calibri" w:hAnsi="Times New Roman"/>
          <w:color w:val="000000"/>
        </w:rPr>
        <w:t>d</w:t>
      </w:r>
      <w:r w:rsidR="002644F0" w:rsidRPr="005341A3">
        <w:rPr>
          <w:rFonts w:ascii="Times New Roman" w:eastAsia="Calibri" w:hAnsi="Times New Roman"/>
          <w:color w:val="000000"/>
        </w:rPr>
        <w:t xml:space="preserve">eed (QCD) to transfer </w:t>
      </w:r>
      <w:r w:rsidR="003B0787">
        <w:rPr>
          <w:rFonts w:ascii="Times New Roman" w:eastAsia="Calibri" w:hAnsi="Times New Roman"/>
          <w:color w:val="000000"/>
        </w:rPr>
        <w:t xml:space="preserve">the </w:t>
      </w:r>
      <w:r w:rsidR="004B3D19" w:rsidRPr="005341A3">
        <w:rPr>
          <w:rFonts w:ascii="Times New Roman" w:eastAsia="Calibri" w:hAnsi="Times New Roman"/>
          <w:color w:val="000000"/>
        </w:rPr>
        <w:t xml:space="preserve">title of </w:t>
      </w:r>
      <w:r w:rsidR="002644F0" w:rsidRPr="005341A3">
        <w:rPr>
          <w:rFonts w:ascii="Times New Roman" w:eastAsia="Calibri" w:hAnsi="Times New Roman"/>
          <w:color w:val="000000"/>
        </w:rPr>
        <w:t xml:space="preserve">the property back to the servicer.  If an extension is necessary for a servicer to provide </w:t>
      </w:r>
      <w:r w:rsidR="003B0787">
        <w:rPr>
          <w:rFonts w:ascii="Times New Roman" w:eastAsia="Calibri" w:hAnsi="Times New Roman"/>
          <w:color w:val="000000"/>
        </w:rPr>
        <w:t xml:space="preserve">an </w:t>
      </w:r>
      <w:r w:rsidR="002644F0" w:rsidRPr="005341A3">
        <w:rPr>
          <w:rFonts w:ascii="Times New Roman" w:eastAsia="Calibri" w:hAnsi="Times New Roman"/>
          <w:color w:val="000000"/>
        </w:rPr>
        <w:t xml:space="preserve">acceptable evidence of title, an extension request must be received by VA’s property management contractor via email prior to the date title documents are due.  </w:t>
      </w:r>
      <w:r w:rsidR="002111B0">
        <w:rPr>
          <w:rFonts w:ascii="Times New Roman" w:eastAsia="Calibri" w:hAnsi="Times New Roman"/>
          <w:color w:val="000000"/>
        </w:rPr>
        <w:t xml:space="preserve">  All QCD </w:t>
      </w:r>
      <w:r w:rsidR="0083538A">
        <w:rPr>
          <w:rFonts w:ascii="Times New Roman" w:eastAsia="Calibri" w:hAnsi="Times New Roman"/>
          <w:color w:val="000000"/>
        </w:rPr>
        <w:t>inquirie</w:t>
      </w:r>
      <w:r w:rsidR="002111B0">
        <w:rPr>
          <w:rFonts w:ascii="Times New Roman" w:eastAsia="Calibri" w:hAnsi="Times New Roman"/>
          <w:color w:val="000000"/>
        </w:rPr>
        <w:t xml:space="preserve">s regarding title reconveyance </w:t>
      </w:r>
      <w:r w:rsidR="0083538A">
        <w:rPr>
          <w:rFonts w:ascii="Times New Roman" w:eastAsia="Calibri" w:hAnsi="Times New Roman"/>
          <w:color w:val="000000"/>
        </w:rPr>
        <w:t xml:space="preserve">and execution of said document </w:t>
      </w:r>
      <w:r w:rsidR="002111B0">
        <w:rPr>
          <w:rFonts w:ascii="Times New Roman" w:eastAsia="Calibri" w:hAnsi="Times New Roman"/>
          <w:color w:val="000000"/>
        </w:rPr>
        <w:t xml:space="preserve">should be </w:t>
      </w:r>
      <w:r w:rsidR="0031674E">
        <w:rPr>
          <w:rFonts w:ascii="Times New Roman" w:eastAsia="Calibri" w:hAnsi="Times New Roman"/>
          <w:color w:val="000000"/>
        </w:rPr>
        <w:t>directed to VA’s property management contractor at the link above.</w:t>
      </w:r>
    </w:p>
    <w:p w14:paraId="44DD3534" w14:textId="77777777" w:rsidR="002644F0" w:rsidRPr="005341A3" w:rsidRDefault="002644F0" w:rsidP="002644F0">
      <w:pPr>
        <w:autoSpaceDE w:val="0"/>
        <w:autoSpaceDN w:val="0"/>
        <w:adjustRightInd w:val="0"/>
        <w:rPr>
          <w:rFonts w:ascii="Times New Roman" w:eastAsia="Calibri" w:hAnsi="Times New Roman"/>
          <w:color w:val="000000"/>
        </w:rPr>
      </w:pPr>
    </w:p>
    <w:p w14:paraId="44DD3535" w14:textId="00C26033" w:rsidR="002644F0" w:rsidRPr="005341A3"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c.  </w:t>
      </w:r>
      <w:r w:rsidR="006F41D5">
        <w:rPr>
          <w:rFonts w:ascii="Times New Roman" w:eastAsia="Calibri" w:hAnsi="Times New Roman"/>
          <w:color w:val="000000"/>
        </w:rPr>
        <w:t>The following examples reflect situations where a servicer erroneously records a deed transferring title of the property to VA:</w:t>
      </w:r>
    </w:p>
    <w:p w14:paraId="44DD3536" w14:textId="77777777" w:rsidR="002644F0" w:rsidRPr="005341A3" w:rsidRDefault="002644F0" w:rsidP="002644F0">
      <w:pPr>
        <w:autoSpaceDE w:val="0"/>
        <w:autoSpaceDN w:val="0"/>
        <w:adjustRightInd w:val="0"/>
        <w:rPr>
          <w:rFonts w:ascii="Times New Roman" w:eastAsia="Calibri" w:hAnsi="Times New Roman"/>
          <w:color w:val="000000"/>
        </w:rPr>
      </w:pPr>
    </w:p>
    <w:p w14:paraId="44DD3537" w14:textId="6116C8BB" w:rsidR="002644F0" w:rsidRPr="00EA5B6F" w:rsidRDefault="00F92CE0" w:rsidP="00EA5B6F">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Pr="00F92CE0">
        <w:rPr>
          <w:rFonts w:ascii="Times New Roman" w:eastAsia="Calibri" w:hAnsi="Times New Roman"/>
          <w:color w:val="000000"/>
        </w:rPr>
        <w:t>1.</w:t>
      </w:r>
      <w:r>
        <w:rPr>
          <w:rFonts w:ascii="Times New Roman" w:eastAsia="Calibri" w:hAnsi="Times New Roman"/>
          <w:color w:val="000000"/>
        </w:rPr>
        <w:t xml:space="preserve">  </w:t>
      </w:r>
      <w:r w:rsidR="0081526D">
        <w:rPr>
          <w:rFonts w:ascii="Times New Roman" w:eastAsia="Calibri" w:hAnsi="Times New Roman"/>
          <w:color w:val="000000"/>
        </w:rPr>
        <w:t>A third-</w:t>
      </w:r>
      <w:r w:rsidR="002644F0" w:rsidRPr="00F92CE0">
        <w:rPr>
          <w:rFonts w:ascii="Times New Roman" w:eastAsia="Calibri" w:hAnsi="Times New Roman"/>
          <w:color w:val="000000"/>
        </w:rPr>
        <w:t>party was the successful bidder at a foreclosure sale</w:t>
      </w:r>
      <w:r w:rsidR="006F41D5" w:rsidRPr="00F92CE0">
        <w:rPr>
          <w:rFonts w:ascii="Times New Roman" w:eastAsia="Calibri" w:hAnsi="Times New Roman"/>
          <w:color w:val="000000"/>
        </w:rPr>
        <w:t xml:space="preserve"> and the servicer deeded </w:t>
      </w:r>
      <w:r w:rsidR="006F41D5" w:rsidRPr="00EA5B6F">
        <w:rPr>
          <w:rFonts w:ascii="Times New Roman" w:eastAsia="Calibri" w:hAnsi="Times New Roman"/>
          <w:color w:val="000000"/>
        </w:rPr>
        <w:t>the prop</w:t>
      </w:r>
      <w:r w:rsidR="008B386B">
        <w:rPr>
          <w:rFonts w:ascii="Times New Roman" w:eastAsia="Calibri" w:hAnsi="Times New Roman"/>
          <w:color w:val="000000"/>
        </w:rPr>
        <w:t>erty to VA instead of the third-</w:t>
      </w:r>
      <w:r w:rsidR="006F41D5" w:rsidRPr="00EA5B6F">
        <w:rPr>
          <w:rFonts w:ascii="Times New Roman" w:eastAsia="Calibri" w:hAnsi="Times New Roman"/>
          <w:color w:val="000000"/>
        </w:rPr>
        <w:t>party bidder</w:t>
      </w:r>
      <w:r w:rsidR="002644F0" w:rsidRPr="00EA5B6F">
        <w:rPr>
          <w:rFonts w:ascii="Times New Roman" w:eastAsia="Calibri" w:hAnsi="Times New Roman"/>
          <w:color w:val="000000"/>
        </w:rPr>
        <w:t>.</w:t>
      </w:r>
    </w:p>
    <w:p w14:paraId="44DD3538" w14:textId="77777777" w:rsidR="000177FC" w:rsidRPr="005341A3" w:rsidRDefault="000177FC" w:rsidP="000177FC">
      <w:pPr>
        <w:pStyle w:val="ListParagraph"/>
        <w:autoSpaceDE w:val="0"/>
        <w:autoSpaceDN w:val="0"/>
        <w:adjustRightInd w:val="0"/>
        <w:ind w:left="576"/>
        <w:rPr>
          <w:rFonts w:ascii="Times New Roman" w:eastAsia="Calibri" w:hAnsi="Times New Roman"/>
          <w:color w:val="000000"/>
        </w:rPr>
      </w:pPr>
    </w:p>
    <w:p w14:paraId="44DD3539" w14:textId="421F9F13" w:rsidR="002644F0" w:rsidRPr="005341A3" w:rsidRDefault="00F92CE0" w:rsidP="00EA5B6F">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2.  </w:t>
      </w:r>
      <w:r w:rsidR="002644F0" w:rsidRPr="005341A3">
        <w:rPr>
          <w:rFonts w:ascii="Times New Roman" w:eastAsia="Calibri" w:hAnsi="Times New Roman"/>
          <w:color w:val="000000"/>
        </w:rPr>
        <w:t>VA denies conveyance of the property</w:t>
      </w:r>
      <w:r w:rsidR="008B386B">
        <w:rPr>
          <w:rFonts w:ascii="Times New Roman" w:eastAsia="Calibri" w:hAnsi="Times New Roman"/>
          <w:color w:val="000000"/>
        </w:rPr>
        <w:t>,</w:t>
      </w:r>
      <w:r w:rsidR="006F41D5">
        <w:rPr>
          <w:rFonts w:ascii="Times New Roman" w:eastAsia="Calibri" w:hAnsi="Times New Roman"/>
          <w:color w:val="000000"/>
        </w:rPr>
        <w:t xml:space="preserve"> but the servicer previously executed a deed in VA’s name.</w:t>
      </w:r>
    </w:p>
    <w:p w14:paraId="44DD353A" w14:textId="77777777" w:rsidR="000177FC" w:rsidRPr="005341A3" w:rsidRDefault="000177FC" w:rsidP="000177FC">
      <w:pPr>
        <w:autoSpaceDE w:val="0"/>
        <w:autoSpaceDN w:val="0"/>
        <w:adjustRightInd w:val="0"/>
        <w:rPr>
          <w:rFonts w:ascii="Times New Roman" w:eastAsia="Calibri" w:hAnsi="Times New Roman"/>
          <w:color w:val="000000"/>
        </w:rPr>
      </w:pPr>
    </w:p>
    <w:p w14:paraId="44DD353B" w14:textId="4C7486FF" w:rsidR="000177FC" w:rsidRPr="005341A3" w:rsidRDefault="00F92CE0" w:rsidP="00F92CE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3.  </w:t>
      </w:r>
      <w:r w:rsidR="002644F0" w:rsidRPr="005341A3">
        <w:rPr>
          <w:rFonts w:ascii="Times New Roman" w:eastAsia="Calibri" w:hAnsi="Times New Roman"/>
          <w:color w:val="000000"/>
        </w:rPr>
        <w:t>A foreclosure sale was not valid</w:t>
      </w:r>
      <w:r w:rsidR="00DE08E1" w:rsidRPr="005341A3">
        <w:rPr>
          <w:rFonts w:ascii="Times New Roman" w:eastAsia="Calibri" w:hAnsi="Times New Roman"/>
          <w:color w:val="000000"/>
        </w:rPr>
        <w:t>,</w:t>
      </w:r>
      <w:r w:rsidR="002644F0" w:rsidRPr="005341A3">
        <w:rPr>
          <w:rFonts w:ascii="Times New Roman" w:eastAsia="Calibri" w:hAnsi="Times New Roman"/>
          <w:color w:val="000000"/>
        </w:rPr>
        <w:t xml:space="preserve"> however a deed to VA was prepared in advance </w:t>
      </w:r>
    </w:p>
    <w:p w14:paraId="7DF7F379" w14:textId="77777777" w:rsidR="006F41D5" w:rsidRDefault="002644F0" w:rsidP="000177FC">
      <w:pPr>
        <w:autoSpaceDE w:val="0"/>
        <w:autoSpaceDN w:val="0"/>
        <w:adjustRightInd w:val="0"/>
        <w:rPr>
          <w:rFonts w:ascii="Times New Roman" w:eastAsia="Calibri" w:hAnsi="Times New Roman"/>
          <w:color w:val="000000"/>
        </w:rPr>
      </w:pPr>
      <w:r w:rsidRPr="005341A3">
        <w:rPr>
          <w:rFonts w:ascii="Times New Roman" w:eastAsia="Calibri" w:hAnsi="Times New Roman"/>
          <w:color w:val="000000"/>
        </w:rPr>
        <w:t>and recorded.</w:t>
      </w:r>
    </w:p>
    <w:p w14:paraId="027875D9" w14:textId="77777777" w:rsidR="006F41D5" w:rsidRDefault="006F41D5" w:rsidP="000177FC">
      <w:pPr>
        <w:autoSpaceDE w:val="0"/>
        <w:autoSpaceDN w:val="0"/>
        <w:adjustRightInd w:val="0"/>
        <w:rPr>
          <w:rFonts w:ascii="Times New Roman" w:eastAsia="Calibri" w:hAnsi="Times New Roman"/>
          <w:color w:val="000000"/>
        </w:rPr>
      </w:pPr>
    </w:p>
    <w:p w14:paraId="28068596" w14:textId="571B4141" w:rsidR="00EA5B6F" w:rsidRPr="00F92CE0" w:rsidRDefault="0081526D" w:rsidP="00F92CE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4</w:t>
      </w:r>
      <w:r w:rsidR="00F92CE0">
        <w:rPr>
          <w:rFonts w:ascii="Times New Roman" w:eastAsia="Calibri" w:hAnsi="Times New Roman"/>
          <w:color w:val="000000"/>
        </w:rPr>
        <w:t xml:space="preserve">.  </w:t>
      </w:r>
      <w:r w:rsidR="006F41D5" w:rsidRPr="00F92CE0">
        <w:rPr>
          <w:rFonts w:ascii="Times New Roman" w:eastAsia="Calibri" w:hAnsi="Times New Roman"/>
          <w:color w:val="000000"/>
        </w:rPr>
        <w:t xml:space="preserve">There may also be cases where deeds were recorded to VA on properties securing </w:t>
      </w:r>
    </w:p>
    <w:p w14:paraId="44DD353C" w14:textId="1D3FA58F" w:rsidR="002644F0" w:rsidRPr="00EA5B6F" w:rsidRDefault="006F41D5" w:rsidP="00EA5B6F">
      <w:pPr>
        <w:autoSpaceDE w:val="0"/>
        <w:autoSpaceDN w:val="0"/>
        <w:adjustRightInd w:val="0"/>
        <w:rPr>
          <w:rFonts w:ascii="Times New Roman" w:eastAsia="Calibri" w:hAnsi="Times New Roman"/>
          <w:color w:val="000000"/>
        </w:rPr>
      </w:pPr>
      <w:r w:rsidRPr="00EA5B6F">
        <w:rPr>
          <w:rFonts w:ascii="Times New Roman" w:eastAsia="Calibri" w:hAnsi="Times New Roman"/>
          <w:color w:val="000000"/>
        </w:rPr>
        <w:t>Federal Housing Administration (FHA) loans.</w:t>
      </w:r>
      <w:r w:rsidR="002644F0" w:rsidRPr="00EA5B6F">
        <w:rPr>
          <w:rFonts w:ascii="Times New Roman" w:eastAsia="Calibri" w:hAnsi="Times New Roman"/>
          <w:color w:val="000000"/>
        </w:rPr>
        <w:t xml:space="preserve"> </w:t>
      </w:r>
    </w:p>
    <w:p w14:paraId="44DD353F" w14:textId="77777777" w:rsidR="000177FC" w:rsidRPr="005341A3" w:rsidRDefault="000177FC" w:rsidP="002644F0">
      <w:pPr>
        <w:autoSpaceDE w:val="0"/>
        <w:autoSpaceDN w:val="0"/>
        <w:adjustRightInd w:val="0"/>
        <w:rPr>
          <w:rFonts w:ascii="Times New Roman" w:eastAsia="Calibri" w:hAnsi="Times New Roman"/>
          <w:color w:val="000000"/>
        </w:rPr>
      </w:pPr>
    </w:p>
    <w:p w14:paraId="44DD3540" w14:textId="77777777" w:rsidR="002644F0" w:rsidRPr="005341A3" w:rsidRDefault="000177FC" w:rsidP="002644F0">
      <w:pPr>
        <w:autoSpaceDE w:val="0"/>
        <w:autoSpaceDN w:val="0"/>
        <w:adjustRightInd w:val="0"/>
        <w:rPr>
          <w:rFonts w:ascii="Times New Roman" w:eastAsia="Calibri" w:hAnsi="Times New Roman"/>
          <w:color w:val="000000"/>
          <w:u w:val="single"/>
        </w:rPr>
      </w:pPr>
      <w:r w:rsidRPr="005341A3">
        <w:rPr>
          <w:rFonts w:ascii="Times New Roman" w:eastAsia="Calibri" w:hAnsi="Times New Roman"/>
          <w:color w:val="000000"/>
          <w:u w:val="single"/>
        </w:rPr>
        <w:t>12.02</w:t>
      </w:r>
      <w:r w:rsidRPr="00F92CE0">
        <w:rPr>
          <w:rFonts w:ascii="Times New Roman" w:eastAsia="Calibri" w:hAnsi="Times New Roman"/>
          <w:color w:val="000000"/>
        </w:rPr>
        <w:t xml:space="preserve">  </w:t>
      </w:r>
      <w:r w:rsidRPr="005341A3">
        <w:rPr>
          <w:rFonts w:ascii="Times New Roman" w:eastAsia="Calibri" w:hAnsi="Times New Roman"/>
          <w:color w:val="000000"/>
          <w:u w:val="single"/>
        </w:rPr>
        <w:t>REQUESTING A QUITCLAIM DEED</w:t>
      </w:r>
      <w:r w:rsidR="002644F0" w:rsidRPr="005341A3">
        <w:rPr>
          <w:rFonts w:ascii="Times New Roman" w:eastAsia="Calibri" w:hAnsi="Times New Roman"/>
          <w:color w:val="000000"/>
          <w:u w:val="single"/>
        </w:rPr>
        <w:t xml:space="preserve"> </w:t>
      </w:r>
    </w:p>
    <w:p w14:paraId="44DD3541" w14:textId="77777777" w:rsidR="002644F0" w:rsidRPr="005341A3" w:rsidRDefault="002644F0" w:rsidP="002644F0">
      <w:pPr>
        <w:autoSpaceDE w:val="0"/>
        <w:autoSpaceDN w:val="0"/>
        <w:adjustRightInd w:val="0"/>
        <w:rPr>
          <w:rFonts w:ascii="Times New Roman" w:eastAsia="Calibri" w:hAnsi="Times New Roman"/>
          <w:color w:val="000000"/>
        </w:rPr>
      </w:pPr>
    </w:p>
    <w:p w14:paraId="4D8FD419" w14:textId="5EDE1FD1" w:rsidR="0078447A" w:rsidRPr="008B386B" w:rsidRDefault="008B386B" w:rsidP="008B386B">
      <w:pPr>
        <w:rPr>
          <w:rFonts w:ascii="Times New Roman" w:hAnsi="Times New Roman"/>
        </w:rPr>
      </w:pPr>
      <w:r w:rsidRPr="008B386B">
        <w:rPr>
          <w:rFonts w:ascii="Times New Roman" w:hAnsi="Times New Roman"/>
        </w:rPr>
        <w:t xml:space="preserve">  </w:t>
      </w:r>
      <w:r>
        <w:rPr>
          <w:rFonts w:ascii="Times New Roman" w:hAnsi="Times New Roman"/>
        </w:rPr>
        <w:t xml:space="preserve"> a.  </w:t>
      </w:r>
      <w:r w:rsidR="002644F0" w:rsidRPr="008B386B">
        <w:rPr>
          <w:rFonts w:ascii="Times New Roman" w:hAnsi="Times New Roman"/>
        </w:rPr>
        <w:t>Whenever a servicer or its agent determines that a QCD is needed to transfer any interest previously conveyed to VA, the request will be sent via e-mail to the VA</w:t>
      </w:r>
      <w:r w:rsidR="003B0787" w:rsidRPr="008B386B">
        <w:rPr>
          <w:rFonts w:ascii="Times New Roman" w:hAnsi="Times New Roman"/>
        </w:rPr>
        <w:t>-</w:t>
      </w:r>
      <w:r w:rsidR="002644F0" w:rsidRPr="008B386B">
        <w:rPr>
          <w:rFonts w:ascii="Times New Roman" w:hAnsi="Times New Roman"/>
        </w:rPr>
        <w:t>assigned technician</w:t>
      </w:r>
      <w:r w:rsidR="003C1EBE" w:rsidRPr="008B386B">
        <w:rPr>
          <w:rFonts w:ascii="Times New Roman" w:hAnsi="Times New Roman"/>
        </w:rPr>
        <w:t xml:space="preserve"> or the L</w:t>
      </w:r>
      <w:r>
        <w:rPr>
          <w:rFonts w:ascii="Times New Roman" w:hAnsi="Times New Roman"/>
        </w:rPr>
        <w:t>oan Administration Officer</w:t>
      </w:r>
      <w:r w:rsidR="003C1EBE" w:rsidRPr="008B386B">
        <w:rPr>
          <w:rFonts w:ascii="Times New Roman" w:hAnsi="Times New Roman"/>
        </w:rPr>
        <w:t xml:space="preserve"> at the Regional Loan Center (RLC) </w:t>
      </w:r>
      <w:r w:rsidR="0081526D" w:rsidRPr="008B386B">
        <w:rPr>
          <w:rFonts w:ascii="Times New Roman" w:hAnsi="Times New Roman"/>
        </w:rPr>
        <w:t xml:space="preserve">of jurisdiction for </w:t>
      </w:r>
      <w:r w:rsidR="003C1EBE" w:rsidRPr="008B386B">
        <w:rPr>
          <w:rFonts w:ascii="Times New Roman" w:hAnsi="Times New Roman"/>
        </w:rPr>
        <w:t>the property location</w:t>
      </w:r>
      <w:r w:rsidR="00180163" w:rsidRPr="008B386B">
        <w:rPr>
          <w:rFonts w:ascii="Times New Roman" w:hAnsi="Times New Roman"/>
        </w:rPr>
        <w:t>,</w:t>
      </w:r>
      <w:r w:rsidR="003C1EBE" w:rsidRPr="008B386B">
        <w:rPr>
          <w:rFonts w:ascii="Times New Roman" w:hAnsi="Times New Roman"/>
        </w:rPr>
        <w:t xml:space="preserve"> if no technician is assigned</w:t>
      </w:r>
      <w:r w:rsidR="002644F0" w:rsidRPr="008B386B">
        <w:rPr>
          <w:rFonts w:ascii="Times New Roman" w:hAnsi="Times New Roman"/>
        </w:rPr>
        <w:t xml:space="preserve">. </w:t>
      </w:r>
      <w:r w:rsidR="00DE08E1" w:rsidRPr="008B386B">
        <w:rPr>
          <w:rFonts w:ascii="Times New Roman" w:hAnsi="Times New Roman"/>
        </w:rPr>
        <w:t xml:space="preserve"> </w:t>
      </w:r>
      <w:r w:rsidR="002644F0" w:rsidRPr="008B386B">
        <w:rPr>
          <w:rFonts w:ascii="Times New Roman" w:hAnsi="Times New Roman"/>
        </w:rPr>
        <w:t xml:space="preserve">The e-mail </w:t>
      </w:r>
      <w:r w:rsidR="0078447A" w:rsidRPr="008B386B">
        <w:rPr>
          <w:rFonts w:ascii="Times New Roman" w:hAnsi="Times New Roman"/>
        </w:rPr>
        <w:t>must</w:t>
      </w:r>
      <w:r w:rsidR="002644F0" w:rsidRPr="008B386B">
        <w:rPr>
          <w:rFonts w:ascii="Times New Roman" w:hAnsi="Times New Roman"/>
        </w:rPr>
        <w:t xml:space="preserve"> explain the reason for the request and include an electronic version of the QCD to be executed by VA, along with instructions for transmittal of the executed deed to the party that will handle recordation.</w:t>
      </w:r>
      <w:r w:rsidR="0078447A" w:rsidRPr="008B386B">
        <w:rPr>
          <w:rFonts w:ascii="Times New Roman" w:hAnsi="Times New Roman"/>
        </w:rPr>
        <w:t xml:space="preserve">  The effective date of the QCD must be the same date as the initial transfer of the property to VA.  By using the same date as the initial transfer to VA, the QCD essentially demonstrates that VA never accepted title to the property, </w:t>
      </w:r>
      <w:r w:rsidR="0078447A" w:rsidRPr="008B386B">
        <w:rPr>
          <w:rFonts w:ascii="Times New Roman" w:hAnsi="Times New Roman"/>
        </w:rPr>
        <w:lastRenderedPageBreak/>
        <w:t>despite the previously recorded deed.  In addition, nominal consideration should be shown</w:t>
      </w:r>
      <w:r w:rsidR="004B3D19" w:rsidRPr="008B386B">
        <w:rPr>
          <w:rFonts w:ascii="Times New Roman" w:hAnsi="Times New Roman"/>
        </w:rPr>
        <w:t xml:space="preserve"> in the </w:t>
      </w:r>
      <w:r w:rsidR="003C1EBE" w:rsidRPr="008B386B">
        <w:rPr>
          <w:rFonts w:ascii="Times New Roman" w:hAnsi="Times New Roman"/>
        </w:rPr>
        <w:t>QCD</w:t>
      </w:r>
      <w:r w:rsidR="0078447A" w:rsidRPr="008B386B">
        <w:rPr>
          <w:rFonts w:ascii="Times New Roman" w:hAnsi="Times New Roman"/>
        </w:rPr>
        <w:t>, along with a statement that the property was conveyed in error.</w:t>
      </w:r>
    </w:p>
    <w:p w14:paraId="44DD3547" w14:textId="5DDA1683" w:rsidR="000177FC" w:rsidRPr="005341A3" w:rsidRDefault="002644F0" w:rsidP="002644F0">
      <w:pPr>
        <w:rPr>
          <w:rFonts w:ascii="Times New Roman" w:hAnsi="Times New Roman"/>
        </w:rPr>
      </w:pPr>
      <w:r w:rsidRPr="005341A3">
        <w:rPr>
          <w:rFonts w:ascii="Times New Roman" w:hAnsi="Times New Roman"/>
        </w:rPr>
        <w:t xml:space="preserve"> </w:t>
      </w:r>
      <w:r w:rsidR="000177FC" w:rsidRPr="005341A3">
        <w:rPr>
          <w:rFonts w:ascii="Times New Roman" w:hAnsi="Times New Roman"/>
        </w:rPr>
        <w:t xml:space="preserve">   </w:t>
      </w:r>
    </w:p>
    <w:p w14:paraId="44DD3548" w14:textId="77777777" w:rsidR="000177FC" w:rsidRPr="005341A3" w:rsidRDefault="000177FC" w:rsidP="002644F0">
      <w:pPr>
        <w:rPr>
          <w:rFonts w:ascii="Times New Roman" w:hAnsi="Times New Roman"/>
          <w:u w:val="single"/>
        </w:rPr>
      </w:pPr>
      <w:r w:rsidRPr="005341A3">
        <w:rPr>
          <w:rFonts w:ascii="Times New Roman" w:hAnsi="Times New Roman"/>
          <w:u w:val="single"/>
        </w:rPr>
        <w:t>12.03</w:t>
      </w:r>
      <w:r w:rsidRPr="00F92CE0">
        <w:rPr>
          <w:rFonts w:ascii="Times New Roman" w:hAnsi="Times New Roman"/>
        </w:rPr>
        <w:t xml:space="preserve">  </w:t>
      </w:r>
      <w:r w:rsidRPr="005341A3">
        <w:rPr>
          <w:rFonts w:ascii="Times New Roman" w:hAnsi="Times New Roman"/>
          <w:u w:val="single"/>
        </w:rPr>
        <w:t>EXECUTING A QUITCLAIM DEED</w:t>
      </w:r>
    </w:p>
    <w:p w14:paraId="44DD3549" w14:textId="77777777" w:rsidR="002644F0" w:rsidRPr="005341A3" w:rsidRDefault="002644F0" w:rsidP="002644F0">
      <w:pPr>
        <w:rPr>
          <w:rFonts w:ascii="Times New Roman" w:hAnsi="Times New Roman"/>
        </w:rPr>
      </w:pPr>
    </w:p>
    <w:p w14:paraId="44DD354A" w14:textId="71A9C6BB" w:rsidR="002644F0" w:rsidRPr="00F92CE0" w:rsidRDefault="00F92CE0" w:rsidP="00F92CE0">
      <w:pPr>
        <w:rPr>
          <w:rFonts w:ascii="Times New Roman" w:hAnsi="Times New Roman"/>
        </w:rPr>
      </w:pPr>
      <w:r>
        <w:rPr>
          <w:rFonts w:ascii="Times New Roman" w:hAnsi="Times New Roman"/>
        </w:rPr>
        <w:t xml:space="preserve">   </w:t>
      </w:r>
      <w:r w:rsidRPr="00F92CE0">
        <w:rPr>
          <w:rFonts w:ascii="Times New Roman" w:hAnsi="Times New Roman"/>
        </w:rPr>
        <w:t>a.</w:t>
      </w:r>
      <w:r>
        <w:rPr>
          <w:rFonts w:ascii="Times New Roman" w:hAnsi="Times New Roman"/>
        </w:rPr>
        <w:t xml:space="preserve">  </w:t>
      </w:r>
      <w:r w:rsidR="002644F0" w:rsidRPr="00F92CE0">
        <w:rPr>
          <w:rFonts w:ascii="Times New Roman" w:hAnsi="Times New Roman"/>
        </w:rPr>
        <w:t xml:space="preserve">Execution of the QCD ensures the property is transferred from </w:t>
      </w:r>
      <w:r w:rsidR="003B0787">
        <w:rPr>
          <w:rFonts w:ascii="Times New Roman" w:hAnsi="Times New Roman"/>
        </w:rPr>
        <w:t xml:space="preserve">the </w:t>
      </w:r>
      <w:r w:rsidR="002644F0" w:rsidRPr="00F92CE0">
        <w:rPr>
          <w:rFonts w:ascii="Times New Roman" w:hAnsi="Times New Roman"/>
        </w:rPr>
        <w:t xml:space="preserve">VA’s name to the correct holder of the property. </w:t>
      </w:r>
      <w:r w:rsidR="005A31B8" w:rsidRPr="00F92CE0">
        <w:rPr>
          <w:rFonts w:ascii="Times New Roman" w:hAnsi="Times New Roman"/>
        </w:rPr>
        <w:t xml:space="preserve"> </w:t>
      </w:r>
      <w:r w:rsidR="003C1EBE" w:rsidRPr="00F92CE0">
        <w:rPr>
          <w:rFonts w:ascii="Times New Roman" w:hAnsi="Times New Roman"/>
        </w:rPr>
        <w:t xml:space="preserve">Under </w:t>
      </w:r>
      <w:r w:rsidR="003B0787">
        <w:rPr>
          <w:rFonts w:ascii="Times New Roman" w:hAnsi="Times New Roman"/>
        </w:rPr>
        <w:t>(</w:t>
      </w:r>
      <w:r w:rsidR="003C1EBE" w:rsidRPr="00F92CE0">
        <w:rPr>
          <w:rFonts w:ascii="Times New Roman" w:hAnsi="Times New Roman"/>
        </w:rPr>
        <w:t>38 CFR 36.4345(b)</w:t>
      </w:r>
      <w:r w:rsidR="003B0787">
        <w:rPr>
          <w:rFonts w:ascii="Times New Roman" w:hAnsi="Times New Roman"/>
        </w:rPr>
        <w:t>)</w:t>
      </w:r>
      <w:r w:rsidR="00180163" w:rsidRPr="00F92CE0">
        <w:rPr>
          <w:rFonts w:ascii="Times New Roman" w:hAnsi="Times New Roman"/>
        </w:rPr>
        <w:t>,</w:t>
      </w:r>
      <w:r w:rsidR="003C1EBE" w:rsidRPr="00F92CE0">
        <w:rPr>
          <w:rFonts w:ascii="Times New Roman" w:hAnsi="Times New Roman"/>
        </w:rPr>
        <w:t xml:space="preserve"> the </w:t>
      </w:r>
      <w:r w:rsidR="0081526D">
        <w:rPr>
          <w:rFonts w:ascii="Times New Roman" w:hAnsi="Times New Roman"/>
        </w:rPr>
        <w:t>Loan Guaranty Officer</w:t>
      </w:r>
      <w:r w:rsidR="003C1EBE" w:rsidRPr="00F92CE0">
        <w:rPr>
          <w:rFonts w:ascii="Times New Roman" w:hAnsi="Times New Roman"/>
        </w:rPr>
        <w:t xml:space="preserve"> </w:t>
      </w:r>
      <w:r w:rsidR="003B0787">
        <w:rPr>
          <w:rFonts w:ascii="Times New Roman" w:hAnsi="Times New Roman"/>
        </w:rPr>
        <w:t xml:space="preserve">(LGO) </w:t>
      </w:r>
      <w:r w:rsidR="003C1EBE" w:rsidRPr="00F92CE0">
        <w:rPr>
          <w:rFonts w:ascii="Times New Roman" w:hAnsi="Times New Roman"/>
        </w:rPr>
        <w:t xml:space="preserve">or the </w:t>
      </w:r>
      <w:r w:rsidR="003B0787">
        <w:rPr>
          <w:rFonts w:ascii="Times New Roman" w:hAnsi="Times New Roman"/>
        </w:rPr>
        <w:t>a</w:t>
      </w:r>
      <w:r w:rsidR="008B386B">
        <w:rPr>
          <w:rFonts w:ascii="Times New Roman" w:hAnsi="Times New Roman"/>
        </w:rPr>
        <w:t>ssistant</w:t>
      </w:r>
      <w:r w:rsidR="003B0787">
        <w:rPr>
          <w:rFonts w:ascii="Times New Roman" w:hAnsi="Times New Roman"/>
        </w:rPr>
        <w:t xml:space="preserve"> </w:t>
      </w:r>
      <w:r w:rsidR="003C1EBE" w:rsidRPr="00F92CE0">
        <w:rPr>
          <w:rFonts w:ascii="Times New Roman" w:hAnsi="Times New Roman"/>
        </w:rPr>
        <w:t xml:space="preserve">LGO has the authority to execute deeds in any area on behalf of the Secretary of Veterans Affairs.  </w:t>
      </w:r>
      <w:r w:rsidR="002644F0" w:rsidRPr="00F92CE0">
        <w:rPr>
          <w:rFonts w:ascii="Times New Roman" w:hAnsi="Times New Roman"/>
        </w:rPr>
        <w:t>Timely</w:t>
      </w:r>
      <w:r w:rsidR="0063487B" w:rsidRPr="00F92CE0">
        <w:rPr>
          <w:rFonts w:ascii="Times New Roman" w:hAnsi="Times New Roman"/>
        </w:rPr>
        <w:t xml:space="preserve"> submission and</w:t>
      </w:r>
      <w:r w:rsidR="002644F0" w:rsidRPr="00F92CE0">
        <w:rPr>
          <w:rFonts w:ascii="Times New Roman" w:hAnsi="Times New Roman"/>
        </w:rPr>
        <w:t xml:space="preserve"> execution of the QCD will avoid delays in the servicer</w:t>
      </w:r>
      <w:r w:rsidR="00DE08E1" w:rsidRPr="00F92CE0">
        <w:rPr>
          <w:rFonts w:ascii="Times New Roman" w:hAnsi="Times New Roman"/>
        </w:rPr>
        <w:t>’</w:t>
      </w:r>
      <w:r w:rsidR="002644F0" w:rsidRPr="00F92CE0">
        <w:rPr>
          <w:rFonts w:ascii="Times New Roman" w:hAnsi="Times New Roman"/>
        </w:rPr>
        <w:t xml:space="preserve">s ability to respond to liens, code violations, taxes, etc. that may have been assessed on the property and remove VA’s name promptly from </w:t>
      </w:r>
      <w:r w:rsidR="008B386B">
        <w:rPr>
          <w:rFonts w:ascii="Times New Roman" w:hAnsi="Times New Roman"/>
        </w:rPr>
        <w:t xml:space="preserve">the </w:t>
      </w:r>
      <w:r w:rsidR="002644F0" w:rsidRPr="00F92CE0">
        <w:rPr>
          <w:rFonts w:ascii="Times New Roman" w:hAnsi="Times New Roman"/>
        </w:rPr>
        <w:t>title.</w:t>
      </w:r>
    </w:p>
    <w:p w14:paraId="44DD354B" w14:textId="77777777" w:rsidR="002644F0" w:rsidRPr="005341A3" w:rsidRDefault="002644F0" w:rsidP="002644F0">
      <w:pPr>
        <w:rPr>
          <w:rFonts w:ascii="Times New Roman" w:hAnsi="Times New Roman"/>
        </w:rPr>
      </w:pPr>
    </w:p>
    <w:p w14:paraId="44DD354C" w14:textId="584CED9D" w:rsidR="002644F0" w:rsidRPr="005341A3" w:rsidRDefault="00F92CE0" w:rsidP="002644F0">
      <w:pPr>
        <w:rPr>
          <w:rFonts w:ascii="Times New Roman" w:hAnsi="Times New Roman"/>
        </w:rPr>
      </w:pPr>
      <w:r>
        <w:rPr>
          <w:rFonts w:ascii="Times New Roman" w:hAnsi="Times New Roman"/>
        </w:rPr>
        <w:t xml:space="preserve">   b.  </w:t>
      </w:r>
      <w:r w:rsidR="002644F0" w:rsidRPr="005341A3">
        <w:rPr>
          <w:rFonts w:ascii="Times New Roman" w:hAnsi="Times New Roman"/>
        </w:rPr>
        <w:t>In some cases, there may be a delay or no request from the servicer for a QCD when conveyances</w:t>
      </w:r>
      <w:r w:rsidR="008B386B">
        <w:rPr>
          <w:rFonts w:ascii="Times New Roman" w:hAnsi="Times New Roman"/>
        </w:rPr>
        <w:t xml:space="preserve"> are not accepted or the QCD to</w:t>
      </w:r>
      <w:r w:rsidR="00752BF7">
        <w:rPr>
          <w:rFonts w:ascii="Times New Roman" w:hAnsi="Times New Roman"/>
        </w:rPr>
        <w:t xml:space="preserve"> </w:t>
      </w:r>
      <w:r w:rsidR="002644F0" w:rsidRPr="005341A3">
        <w:rPr>
          <w:rFonts w:ascii="Times New Roman" w:hAnsi="Times New Roman"/>
        </w:rPr>
        <w:t xml:space="preserve">VA may have been erroneously recorded without any notice to VA. </w:t>
      </w:r>
      <w:r w:rsidR="00DE08E1" w:rsidRPr="005341A3">
        <w:rPr>
          <w:rFonts w:ascii="Times New Roman" w:hAnsi="Times New Roman"/>
        </w:rPr>
        <w:t xml:space="preserve"> </w:t>
      </w:r>
      <w:r w:rsidR="002644F0" w:rsidRPr="005341A3">
        <w:rPr>
          <w:rFonts w:ascii="Times New Roman" w:hAnsi="Times New Roman"/>
        </w:rPr>
        <w:t xml:space="preserve">VA’s first notice may be in the form of a tax bill or a code violation from local authorities. </w:t>
      </w:r>
      <w:r w:rsidR="00DE08E1" w:rsidRPr="005341A3">
        <w:rPr>
          <w:rFonts w:ascii="Times New Roman" w:hAnsi="Times New Roman"/>
        </w:rPr>
        <w:t xml:space="preserve"> </w:t>
      </w:r>
      <w:r w:rsidR="002644F0" w:rsidRPr="005341A3">
        <w:rPr>
          <w:rFonts w:ascii="Times New Roman" w:hAnsi="Times New Roman"/>
        </w:rPr>
        <w:t>In such cases, after determining that VA should not</w:t>
      </w:r>
      <w:r w:rsidR="008B386B">
        <w:rPr>
          <w:rFonts w:ascii="Times New Roman" w:hAnsi="Times New Roman"/>
        </w:rPr>
        <w:t xml:space="preserve"> be the owner of a property,</w:t>
      </w:r>
      <w:r w:rsidR="002644F0" w:rsidRPr="005341A3">
        <w:rPr>
          <w:rFonts w:ascii="Times New Roman" w:hAnsi="Times New Roman"/>
        </w:rPr>
        <w:t xml:space="preserve"> </w:t>
      </w:r>
      <w:r w:rsidR="0078447A" w:rsidRPr="005341A3">
        <w:rPr>
          <w:rFonts w:ascii="Times New Roman" w:hAnsi="Times New Roman"/>
        </w:rPr>
        <w:t xml:space="preserve">VA </w:t>
      </w:r>
      <w:r w:rsidR="002644F0" w:rsidRPr="005341A3">
        <w:rPr>
          <w:rFonts w:ascii="Times New Roman" w:hAnsi="Times New Roman"/>
        </w:rPr>
        <w:t xml:space="preserve">will ensure that contact is initiated with the servicer to prepare a QCD for VA’s execution. </w:t>
      </w:r>
      <w:r w:rsidR="00DE08E1" w:rsidRPr="005341A3">
        <w:rPr>
          <w:rFonts w:ascii="Times New Roman" w:hAnsi="Times New Roman"/>
        </w:rPr>
        <w:t xml:space="preserve"> </w:t>
      </w:r>
    </w:p>
    <w:p w14:paraId="44DD354D" w14:textId="77777777" w:rsidR="002644F0" w:rsidRPr="005341A3" w:rsidRDefault="002644F0" w:rsidP="002644F0">
      <w:pPr>
        <w:rPr>
          <w:rFonts w:ascii="Times New Roman" w:hAnsi="Times New Roman"/>
        </w:rPr>
      </w:pPr>
    </w:p>
    <w:p w14:paraId="44DD354E" w14:textId="77777777" w:rsidR="00A510FA" w:rsidRPr="005341A3" w:rsidRDefault="00A510FA">
      <w:pPr>
        <w:rPr>
          <w:rFonts w:ascii="Times New Roman" w:hAnsi="Times New Roman"/>
        </w:rPr>
      </w:pPr>
    </w:p>
    <w:sectPr w:rsidR="00A510FA" w:rsidRPr="005341A3" w:rsidSect="00344AE9">
      <w:headerReference w:type="even" r:id="rId13"/>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5504" w14:textId="77777777" w:rsidR="00B31F77" w:rsidRDefault="00B31F77" w:rsidP="00674202">
      <w:r>
        <w:separator/>
      </w:r>
    </w:p>
  </w:endnote>
  <w:endnote w:type="continuationSeparator" w:id="0">
    <w:p w14:paraId="16D43A05" w14:textId="77777777" w:rsidR="00B31F77" w:rsidRDefault="00B31F77" w:rsidP="0067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B2575" w14:textId="6D7181C5" w:rsidR="00344AE9" w:rsidRPr="00344AE9" w:rsidRDefault="00344AE9">
    <w:pPr>
      <w:pStyle w:val="Footer"/>
      <w:rPr>
        <w:rFonts w:ascii="Times New Roman" w:hAnsi="Times New Roman"/>
      </w:rPr>
    </w:pPr>
    <w:r>
      <w:rPr>
        <w:rFonts w:ascii="Times New Roman" w:hAnsi="Times New Roman"/>
      </w:rPr>
      <w:t>12-2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827193"/>
      <w:docPartObj>
        <w:docPartGallery w:val="Page Numbers (Bottom of Page)"/>
        <w:docPartUnique/>
      </w:docPartObj>
    </w:sdtPr>
    <w:sdtEndPr>
      <w:rPr>
        <w:noProof/>
      </w:rPr>
    </w:sdtEndPr>
    <w:sdtContent>
      <w:p w14:paraId="44DD3556" w14:textId="344C28F9" w:rsidR="00674202" w:rsidRDefault="00344AE9">
        <w:pPr>
          <w:pStyle w:val="Footer"/>
          <w:jc w:val="right"/>
        </w:pPr>
        <w:r w:rsidRPr="00344AE9">
          <w:rPr>
            <w:rFonts w:ascii="Times New Roman" w:hAnsi="Times New Roman"/>
          </w:rPr>
          <w:t>12-</w:t>
        </w:r>
        <w:r w:rsidR="00674202" w:rsidRPr="00344AE9">
          <w:rPr>
            <w:rFonts w:ascii="Times New Roman" w:hAnsi="Times New Roman"/>
          </w:rPr>
          <w:fldChar w:fldCharType="begin"/>
        </w:r>
        <w:r w:rsidR="00674202" w:rsidRPr="00344AE9">
          <w:rPr>
            <w:rFonts w:ascii="Times New Roman" w:hAnsi="Times New Roman"/>
          </w:rPr>
          <w:instrText xml:space="preserve"> PAGE   \* MERGEFORMAT </w:instrText>
        </w:r>
        <w:r w:rsidR="00674202" w:rsidRPr="00344AE9">
          <w:rPr>
            <w:rFonts w:ascii="Times New Roman" w:hAnsi="Times New Roman"/>
          </w:rPr>
          <w:fldChar w:fldCharType="separate"/>
        </w:r>
        <w:r w:rsidR="00BE35DB">
          <w:rPr>
            <w:rFonts w:ascii="Times New Roman" w:hAnsi="Times New Roman"/>
            <w:noProof/>
          </w:rPr>
          <w:t>1</w:t>
        </w:r>
        <w:r w:rsidR="00674202" w:rsidRPr="00344AE9">
          <w:rPr>
            <w:rFonts w:ascii="Times New Roman" w:hAnsi="Times New Roman"/>
            <w:noProof/>
          </w:rPr>
          <w:fldChar w:fldCharType="end"/>
        </w:r>
      </w:p>
    </w:sdtContent>
  </w:sdt>
  <w:p w14:paraId="44DD3557" w14:textId="77777777" w:rsidR="00D85840" w:rsidRDefault="00BE3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37CC8" w14:textId="77777777" w:rsidR="00B31F77" w:rsidRDefault="00B31F77" w:rsidP="00674202">
      <w:r>
        <w:separator/>
      </w:r>
    </w:p>
  </w:footnote>
  <w:footnote w:type="continuationSeparator" w:id="0">
    <w:p w14:paraId="45340FE7" w14:textId="77777777" w:rsidR="00B31F77" w:rsidRDefault="00B31F77" w:rsidP="00674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DC28" w14:textId="191D28ED" w:rsidR="00344AE9" w:rsidRPr="00E96EE8" w:rsidRDefault="007117A1" w:rsidP="00344AE9">
    <w:pPr>
      <w:pStyle w:val="Header"/>
      <w:rPr>
        <w:rFonts w:ascii="Times New Roman" w:hAnsi="Times New Roman"/>
      </w:rPr>
    </w:pPr>
    <w:r>
      <w:rPr>
        <w:rFonts w:ascii="Times New Roman" w:hAnsi="Times New Roman"/>
      </w:rPr>
      <w:t>VA Servicer Handbook M26-4</w:t>
    </w:r>
    <w:r w:rsidR="00344AE9">
      <w:rPr>
        <w:rFonts w:ascii="Times New Roman" w:hAnsi="Times New Roman"/>
      </w:rPr>
      <w:t xml:space="preserve">                                      </w:t>
    </w:r>
    <w:r>
      <w:rPr>
        <w:rFonts w:ascii="Times New Roman" w:hAnsi="Times New Roman"/>
      </w:rPr>
      <w:t xml:space="preserve">                     </w:t>
    </w:r>
    <w:r w:rsidR="009055B6">
      <w:rPr>
        <w:rFonts w:ascii="Times New Roman" w:hAnsi="Times New Roman"/>
      </w:rPr>
      <w:t xml:space="preserve"> </w:t>
    </w:r>
    <w:r w:rsidR="009C1415">
      <w:rPr>
        <w:rFonts w:ascii="Times New Roman" w:hAnsi="Times New Roman"/>
      </w:rPr>
      <w:t xml:space="preserve"> November 17</w:t>
    </w:r>
    <w:r w:rsidR="005F7E29">
      <w:rPr>
        <w:rFonts w:ascii="Times New Roman" w:hAnsi="Times New Roman"/>
      </w:rPr>
      <w:t>, 2016</w:t>
    </w:r>
  </w:p>
  <w:p w14:paraId="6C5BB768" w14:textId="00029EC4" w:rsidR="00344AE9" w:rsidRPr="00E96EE8" w:rsidRDefault="00344AE9" w:rsidP="00344AE9">
    <w:pPr>
      <w:pStyle w:val="Header"/>
      <w:rPr>
        <w:rFonts w:ascii="Times New Roman" w:hAnsi="Times New Roman"/>
      </w:rPr>
    </w:pPr>
    <w:r>
      <w:rPr>
        <w:rFonts w:ascii="Times New Roman" w:hAnsi="Times New Roman"/>
      </w:rPr>
      <w:t>Chapter 12</w:t>
    </w:r>
    <w:r w:rsidRPr="00E96EE8">
      <w:rPr>
        <w:rFonts w:ascii="Times New Roman" w:hAnsi="Times New Roman"/>
      </w:rPr>
      <w:t xml:space="preserve">: </w:t>
    </w:r>
    <w:r>
      <w:rPr>
        <w:rFonts w:ascii="Times New Roman" w:hAnsi="Times New Roman"/>
      </w:rPr>
      <w:t>Quitclaim Deeds</w:t>
    </w:r>
  </w:p>
  <w:p w14:paraId="19469134" w14:textId="77777777" w:rsidR="00344AE9" w:rsidRDefault="0034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9682" w14:textId="13FDC6FC" w:rsidR="00D81286" w:rsidRPr="00D81286" w:rsidRDefault="009C1415" w:rsidP="00E96EE8">
    <w:pPr>
      <w:pStyle w:val="Header"/>
      <w:rPr>
        <w:rFonts w:ascii="Times New Roman" w:hAnsi="Times New Roman"/>
      </w:rPr>
    </w:pPr>
    <w:r>
      <w:rPr>
        <w:rFonts w:ascii="Times New Roman" w:hAnsi="Times New Roman"/>
      </w:rPr>
      <w:t>November 17</w:t>
    </w:r>
    <w:r w:rsidR="001B24F6">
      <w:rPr>
        <w:rFonts w:ascii="Times New Roman" w:hAnsi="Times New Roman"/>
      </w:rPr>
      <w:t>,</w:t>
    </w:r>
    <w:r w:rsidR="005F7E29">
      <w:rPr>
        <w:rFonts w:ascii="Times New Roman" w:hAnsi="Times New Roman"/>
      </w:rPr>
      <w:t xml:space="preserve"> 2016</w:t>
    </w:r>
    <w:r w:rsidR="00D81286" w:rsidRPr="00D81286">
      <w:rPr>
        <w:rFonts w:ascii="Times New Roman" w:hAnsi="Times New Roman"/>
      </w:rPr>
      <w:t xml:space="preserve">                                            </w:t>
    </w:r>
    <w:r>
      <w:rPr>
        <w:rFonts w:ascii="Times New Roman" w:hAnsi="Times New Roman"/>
      </w:rPr>
      <w:t xml:space="preserve">         </w:t>
    </w:r>
    <w:r w:rsidR="007117A1">
      <w:rPr>
        <w:rFonts w:ascii="Times New Roman" w:hAnsi="Times New Roman"/>
      </w:rPr>
      <w:t>VA Servicer Handbook M26-4</w:t>
    </w:r>
  </w:p>
  <w:p w14:paraId="44DD3554" w14:textId="2F0A5465" w:rsidR="00E96EE8" w:rsidRPr="00E96EE8" w:rsidRDefault="00344AE9" w:rsidP="00E96EE8">
    <w:pPr>
      <w:pStyle w:val="Header"/>
      <w:rPr>
        <w:rFonts w:ascii="Times New Roman" w:hAnsi="Times New Roman"/>
      </w:rPr>
    </w:pPr>
    <w:r>
      <w:rPr>
        <w:rFonts w:ascii="Times New Roman" w:hAnsi="Times New Roman"/>
      </w:rPr>
      <w:tab/>
      <w:t xml:space="preserve">                                                                  </w:t>
    </w:r>
    <w:r w:rsidR="00E96EE8">
      <w:rPr>
        <w:rFonts w:ascii="Times New Roman" w:hAnsi="Times New Roman"/>
      </w:rPr>
      <w:t>Chapter 12</w:t>
    </w:r>
    <w:r w:rsidR="00E96EE8" w:rsidRPr="00E96EE8">
      <w:rPr>
        <w:rFonts w:ascii="Times New Roman" w:hAnsi="Times New Roman"/>
      </w:rPr>
      <w:t xml:space="preserve">: </w:t>
    </w:r>
    <w:r w:rsidR="00E96EE8">
      <w:rPr>
        <w:rFonts w:ascii="Times New Roman" w:hAnsi="Times New Roman"/>
      </w:rPr>
      <w:t>Quitclaim Deeds</w:t>
    </w:r>
  </w:p>
  <w:p w14:paraId="44DD3555" w14:textId="77777777" w:rsidR="00E96EE8" w:rsidRDefault="00E96EE8">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77FC"/>
    <w:rsid w:val="000402EA"/>
    <w:rsid w:val="000E0636"/>
    <w:rsid w:val="00180163"/>
    <w:rsid w:val="001B24F6"/>
    <w:rsid w:val="001B3148"/>
    <w:rsid w:val="002111B0"/>
    <w:rsid w:val="002644F0"/>
    <w:rsid w:val="002A4CDD"/>
    <w:rsid w:val="0031674E"/>
    <w:rsid w:val="00344AE9"/>
    <w:rsid w:val="00393B74"/>
    <w:rsid w:val="003B0787"/>
    <w:rsid w:val="003C1EBE"/>
    <w:rsid w:val="004B3D19"/>
    <w:rsid w:val="004C1181"/>
    <w:rsid w:val="005341A3"/>
    <w:rsid w:val="00562DA1"/>
    <w:rsid w:val="00580DD2"/>
    <w:rsid w:val="005A31B8"/>
    <w:rsid w:val="005F7E29"/>
    <w:rsid w:val="00602E0A"/>
    <w:rsid w:val="006322D0"/>
    <w:rsid w:val="0063487B"/>
    <w:rsid w:val="00674202"/>
    <w:rsid w:val="006F41D5"/>
    <w:rsid w:val="007117A1"/>
    <w:rsid w:val="00734995"/>
    <w:rsid w:val="00752BF7"/>
    <w:rsid w:val="0078447A"/>
    <w:rsid w:val="00801BD6"/>
    <w:rsid w:val="0081526D"/>
    <w:rsid w:val="0082283A"/>
    <w:rsid w:val="0083538A"/>
    <w:rsid w:val="008B386B"/>
    <w:rsid w:val="008E3401"/>
    <w:rsid w:val="009055B6"/>
    <w:rsid w:val="00972372"/>
    <w:rsid w:val="009C1415"/>
    <w:rsid w:val="00A01F58"/>
    <w:rsid w:val="00A510FA"/>
    <w:rsid w:val="00AC37E1"/>
    <w:rsid w:val="00B012CF"/>
    <w:rsid w:val="00B21E30"/>
    <w:rsid w:val="00B2746E"/>
    <w:rsid w:val="00B31F77"/>
    <w:rsid w:val="00B72EC6"/>
    <w:rsid w:val="00BE35DB"/>
    <w:rsid w:val="00D81286"/>
    <w:rsid w:val="00DE08E1"/>
    <w:rsid w:val="00E32104"/>
    <w:rsid w:val="00E627E7"/>
    <w:rsid w:val="00E96EE8"/>
    <w:rsid w:val="00EA5B6F"/>
    <w:rsid w:val="00EA6EE4"/>
    <w:rsid w:val="00F429AE"/>
    <w:rsid w:val="00F42E94"/>
    <w:rsid w:val="00F623C8"/>
    <w:rsid w:val="00F6517E"/>
    <w:rsid w:val="00F92CE0"/>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A4CD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CD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2A4CD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CD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enefits.va.gov/HOMELOANS/servicers_valeri.a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DF5B4-1F71-417B-AF33-5EF6A209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04D0F0AA-145E-4557-A7A0-E709142B7143}">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AA70216-7D85-490A-960A-9CEE80FC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2016-10-04T19:14:00Z</cp:lastPrinted>
  <dcterms:created xsi:type="dcterms:W3CDTF">2016-12-06T12:58:00Z</dcterms:created>
  <dcterms:modified xsi:type="dcterms:W3CDTF">2016-12-06T12:58:00Z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